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F2E66" w14:textId="77777777" w:rsidR="00F81B94" w:rsidRPr="00F81B94" w:rsidRDefault="00F81B94" w:rsidP="00EB7A1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81B94">
        <w:rPr>
          <w:rFonts w:ascii="Arial" w:hAnsi="Arial" w:cs="Arial"/>
          <w:b/>
          <w:bCs/>
          <w:color w:val="201F1E"/>
          <w:bdr w:val="none" w:sz="0" w:space="0" w:color="auto" w:frame="1"/>
          <w:lang w:val="en-CA"/>
        </w:rPr>
        <w:t>WHEREAS</w:t>
      </w: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 Subsection 238(2) and 238(2.1) of the </w:t>
      </w:r>
      <w:r w:rsidRPr="00F81B94">
        <w:rPr>
          <w:rFonts w:ascii="Arial" w:hAnsi="Arial" w:cs="Arial"/>
          <w:i/>
          <w:iCs/>
          <w:color w:val="201F1E"/>
          <w:bdr w:val="none" w:sz="0" w:space="0" w:color="auto" w:frame="1"/>
          <w:lang w:val="en-CA"/>
        </w:rPr>
        <w:t>Municipal Act, 2001</w:t>
      </w:r>
      <w:r w:rsidRPr="00F81B94">
        <w:rPr>
          <w:rFonts w:ascii="Arial" w:hAnsi="Arial" w:cs="Arial"/>
          <w:i/>
          <w:iCs/>
          <w:color w:val="1F497D"/>
          <w:bdr w:val="none" w:sz="0" w:space="0" w:color="auto" w:frame="1"/>
          <w:lang w:val="en-CA"/>
        </w:rPr>
        <w:t>,</w:t>
      </w: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 provides that every local board shall pass a Procedure By-law governing the calling, place and proceedings of meetings and providing for public notice of meetings; and</w:t>
      </w:r>
    </w:p>
    <w:p w14:paraId="1F13BFB8" w14:textId="77777777" w:rsidR="00F81B94" w:rsidRPr="00F81B94" w:rsidRDefault="00F81B94" w:rsidP="00EB7A1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81B94"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14:paraId="53AEC651" w14:textId="77777777" w:rsidR="00F81B94" w:rsidRPr="00F81B94" w:rsidRDefault="00F81B94" w:rsidP="00EB7A1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81B94">
        <w:rPr>
          <w:rFonts w:ascii="Arial" w:hAnsi="Arial" w:cs="Arial"/>
          <w:b/>
          <w:bCs/>
          <w:color w:val="201F1E"/>
          <w:bdr w:val="none" w:sz="0" w:space="0" w:color="auto" w:frame="1"/>
          <w:lang w:val="en-CA"/>
        </w:rPr>
        <w:t>WHEREAS </w:t>
      </w: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Subsection 270(2) of the </w:t>
      </w:r>
      <w:r w:rsidRPr="00F81B94">
        <w:rPr>
          <w:rFonts w:ascii="Arial" w:hAnsi="Arial" w:cs="Arial"/>
          <w:i/>
          <w:iCs/>
          <w:color w:val="201F1E"/>
          <w:bdr w:val="none" w:sz="0" w:space="0" w:color="auto" w:frame="1"/>
          <w:lang w:val="en-CA"/>
        </w:rPr>
        <w:t>Municipal Act, 2001 </w:t>
      </w: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 xml:space="preserve">provides that every local board shall adopt policies with respect to the sale and disposition of land, hiring of employees, and procurement of goods and </w:t>
      </w:r>
      <w:proofErr w:type="gramStart"/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services;</w:t>
      </w:r>
      <w:proofErr w:type="gramEnd"/>
    </w:p>
    <w:p w14:paraId="72FAEE69" w14:textId="77777777" w:rsidR="00F81B94" w:rsidRPr="00F81B94" w:rsidRDefault="00F81B94" w:rsidP="00EB7A1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 </w:t>
      </w:r>
    </w:p>
    <w:p w14:paraId="1F991BF2" w14:textId="77777777" w:rsidR="00F81B94" w:rsidRPr="00F81B94" w:rsidRDefault="00F81B94" w:rsidP="00EB7A1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81B94">
        <w:rPr>
          <w:rFonts w:ascii="Arial" w:hAnsi="Arial" w:cs="Arial"/>
          <w:b/>
          <w:bCs/>
          <w:color w:val="201F1E"/>
          <w:bdr w:val="none" w:sz="0" w:space="0" w:color="auto" w:frame="1"/>
          <w:lang w:val="en-CA"/>
        </w:rPr>
        <w:t>WHEREAS </w:t>
      </w: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Section 88.18 of the </w:t>
      </w:r>
      <w:r w:rsidRPr="00F81B94">
        <w:rPr>
          <w:rFonts w:ascii="Arial" w:hAnsi="Arial" w:cs="Arial"/>
          <w:i/>
          <w:iCs/>
          <w:color w:val="201F1E"/>
          <w:bdr w:val="none" w:sz="0" w:space="0" w:color="auto" w:frame="1"/>
          <w:lang w:val="en-CA"/>
        </w:rPr>
        <w:t>Municipal Elections Act, 1996</w:t>
      </w: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 xml:space="preserve"> provides that local boards shall establish rules and procedures with respect to the use of board resources during an election campaign </w:t>
      </w:r>
      <w:proofErr w:type="gramStart"/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period;</w:t>
      </w:r>
      <w:proofErr w:type="gramEnd"/>
    </w:p>
    <w:p w14:paraId="4FD1D8AC" w14:textId="77777777" w:rsidR="00F81B94" w:rsidRPr="00F81B94" w:rsidRDefault="00F81B94" w:rsidP="00EB7A1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81B94"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40721C72" w14:textId="77777777" w:rsidR="00F81B94" w:rsidRPr="00F81B94" w:rsidRDefault="00F81B94" w:rsidP="00EB7A1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81B94">
        <w:rPr>
          <w:rFonts w:ascii="Arial" w:hAnsi="Arial" w:cs="Arial"/>
          <w:b/>
          <w:bCs/>
          <w:color w:val="201F1E"/>
          <w:bdr w:val="none" w:sz="0" w:space="0" w:color="auto" w:frame="1"/>
          <w:lang w:val="en-CA"/>
        </w:rPr>
        <w:t>WHEREAS</w:t>
      </w: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 the </w:t>
      </w:r>
      <w:r w:rsidRPr="00F81B94">
        <w:rPr>
          <w:rFonts w:ascii="Arial" w:hAnsi="Arial" w:cs="Arial"/>
          <w:color w:val="201F1E"/>
          <w:bdr w:val="none" w:sz="0" w:space="0" w:color="auto" w:frame="1"/>
          <w:shd w:val="clear" w:color="auto" w:fill="FFFF00"/>
          <w:lang w:val="en-CA"/>
        </w:rPr>
        <w:t>(Name of BIA)</w:t>
      </w: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 BIA Board, a “local board” as defined by the </w:t>
      </w:r>
      <w:r w:rsidRPr="00F81B94">
        <w:rPr>
          <w:rFonts w:ascii="Arial" w:hAnsi="Arial" w:cs="Arial"/>
          <w:i/>
          <w:iCs/>
          <w:color w:val="201F1E"/>
          <w:bdr w:val="none" w:sz="0" w:space="0" w:color="auto" w:frame="1"/>
          <w:lang w:val="en-CA"/>
        </w:rPr>
        <w:t>Municipal Act, 2001, </w:t>
      </w: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wishes to adopt the attached Procedure By-law and Policies as required by the </w:t>
      </w:r>
      <w:r w:rsidRPr="00F81B94">
        <w:rPr>
          <w:rFonts w:ascii="Arial" w:hAnsi="Arial" w:cs="Arial"/>
          <w:i/>
          <w:iCs/>
          <w:color w:val="201F1E"/>
          <w:bdr w:val="none" w:sz="0" w:space="0" w:color="auto" w:frame="1"/>
          <w:lang w:val="en-CA"/>
        </w:rPr>
        <w:t>Municipal Act, 2001</w:t>
      </w: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 and </w:t>
      </w:r>
      <w:r w:rsidRPr="00F81B94">
        <w:rPr>
          <w:rFonts w:ascii="Arial" w:hAnsi="Arial" w:cs="Arial"/>
          <w:i/>
          <w:iCs/>
          <w:color w:val="201F1E"/>
          <w:bdr w:val="none" w:sz="0" w:space="0" w:color="auto" w:frame="1"/>
          <w:lang w:val="en-CA"/>
        </w:rPr>
        <w:t xml:space="preserve">Municipal Elections Act, </w:t>
      </w:r>
      <w:proofErr w:type="gramStart"/>
      <w:r w:rsidRPr="00F81B94">
        <w:rPr>
          <w:rFonts w:ascii="Arial" w:hAnsi="Arial" w:cs="Arial"/>
          <w:i/>
          <w:iCs/>
          <w:color w:val="201F1E"/>
          <w:bdr w:val="none" w:sz="0" w:space="0" w:color="auto" w:frame="1"/>
          <w:lang w:val="en-CA"/>
        </w:rPr>
        <w:t>1996</w:t>
      </w: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;</w:t>
      </w:r>
      <w:proofErr w:type="gramEnd"/>
    </w:p>
    <w:p w14:paraId="74BA12B5" w14:textId="77777777" w:rsidR="00F81B94" w:rsidRPr="00F81B94" w:rsidRDefault="00F81B94" w:rsidP="00EB7A1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 </w:t>
      </w:r>
    </w:p>
    <w:p w14:paraId="216CAD08" w14:textId="77777777" w:rsidR="00F81B94" w:rsidRPr="00F81B94" w:rsidRDefault="00F81B94" w:rsidP="00EB7A1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proofErr w:type="gramStart"/>
      <w:r w:rsidRPr="00F81B94">
        <w:rPr>
          <w:rFonts w:ascii="Arial" w:hAnsi="Arial" w:cs="Arial"/>
          <w:b/>
          <w:bCs/>
          <w:color w:val="201F1E"/>
          <w:bdr w:val="none" w:sz="0" w:space="0" w:color="auto" w:frame="1"/>
          <w:lang w:val="en-CA"/>
        </w:rPr>
        <w:t>THEREFORE</w:t>
      </w:r>
      <w:proofErr w:type="gramEnd"/>
      <w:r w:rsidRPr="00F81B94">
        <w:rPr>
          <w:rFonts w:ascii="Arial" w:hAnsi="Arial" w:cs="Arial"/>
          <w:b/>
          <w:bCs/>
          <w:color w:val="201F1E"/>
          <w:bdr w:val="none" w:sz="0" w:space="0" w:color="auto" w:frame="1"/>
          <w:lang w:val="en-CA"/>
        </w:rPr>
        <w:t xml:space="preserve"> BE IT RESOLVED </w:t>
      </w: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that the </w:t>
      </w:r>
      <w:r w:rsidRPr="00F81B94">
        <w:rPr>
          <w:rFonts w:ascii="Arial" w:hAnsi="Arial" w:cs="Arial"/>
          <w:color w:val="201F1E"/>
          <w:bdr w:val="none" w:sz="0" w:space="0" w:color="auto" w:frame="1"/>
          <w:shd w:val="clear" w:color="auto" w:fill="FFFF00"/>
          <w:lang w:val="en-CA"/>
        </w:rPr>
        <w:t>(Name of BIA)</w:t>
      </w: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 BIA Board adopts the attached documents as required by the </w:t>
      </w:r>
      <w:r w:rsidRPr="00F81B94">
        <w:rPr>
          <w:rFonts w:ascii="Arial" w:hAnsi="Arial" w:cs="Arial"/>
          <w:i/>
          <w:iCs/>
          <w:color w:val="201F1E"/>
          <w:bdr w:val="none" w:sz="0" w:space="0" w:color="auto" w:frame="1"/>
          <w:lang w:val="en-CA"/>
        </w:rPr>
        <w:t>Municipal Act, 2001 </w:t>
      </w: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and </w:t>
      </w:r>
      <w:r w:rsidRPr="00F81B94">
        <w:rPr>
          <w:rFonts w:ascii="Arial" w:hAnsi="Arial" w:cs="Arial"/>
          <w:i/>
          <w:iCs/>
          <w:color w:val="201F1E"/>
          <w:bdr w:val="none" w:sz="0" w:space="0" w:color="auto" w:frame="1"/>
          <w:lang w:val="en-CA"/>
        </w:rPr>
        <w:t>Municipal Elections Act, 1996</w:t>
      </w: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:</w:t>
      </w:r>
    </w:p>
    <w:p w14:paraId="6136C85F" w14:textId="537A27A2" w:rsidR="00F81B94" w:rsidRPr="00F81B94" w:rsidRDefault="00F81B94" w:rsidP="00EB7A1D">
      <w:pPr>
        <w:pStyle w:val="xmsolistparagraph"/>
        <w:shd w:val="clear" w:color="auto" w:fill="FFFFFF"/>
        <w:spacing w:before="0" w:beforeAutospacing="0" w:after="0" w:afterAutospacing="0"/>
        <w:ind w:left="2160" w:hanging="720"/>
        <w:rPr>
          <w:rFonts w:ascii="Arial" w:hAnsi="Arial" w:cs="Arial"/>
          <w:color w:val="201F1E"/>
        </w:rPr>
      </w:pP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i. </w:t>
      </w:r>
      <w:r w:rsidR="00EB7A1D">
        <w:rPr>
          <w:rFonts w:ascii="Arial" w:hAnsi="Arial" w:cs="Arial"/>
          <w:color w:val="201F1E"/>
          <w:bdr w:val="none" w:sz="0" w:space="0" w:color="auto" w:frame="1"/>
          <w:lang w:val="en-CA"/>
        </w:rPr>
        <w:tab/>
      </w:r>
      <w:r w:rsidR="00EB7A1D">
        <w:rPr>
          <w:rFonts w:ascii="Arial" w:hAnsi="Arial" w:cs="Arial"/>
          <w:color w:val="201F1E"/>
          <w:bdr w:val="none" w:sz="0" w:space="0" w:color="auto" w:frame="1"/>
          <w:lang w:val="en-CA"/>
        </w:rPr>
        <w:tab/>
      </w: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 xml:space="preserve">Document </w:t>
      </w:r>
      <w:r w:rsidR="00EB7A1D"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1, (</w:t>
      </w:r>
      <w:r w:rsidRPr="00F81B94">
        <w:rPr>
          <w:rFonts w:ascii="Arial" w:hAnsi="Arial" w:cs="Arial"/>
          <w:color w:val="201F1E"/>
          <w:bdr w:val="none" w:sz="0" w:space="0" w:color="auto" w:frame="1"/>
          <w:shd w:val="clear" w:color="auto" w:fill="FFFF00"/>
          <w:lang w:val="en-CA"/>
        </w:rPr>
        <w:t>Name of BIA)</w:t>
      </w: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 xml:space="preserve"> BIA Board Procedure </w:t>
      </w:r>
      <w:proofErr w:type="gramStart"/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By-law;</w:t>
      </w:r>
      <w:proofErr w:type="gramEnd"/>
    </w:p>
    <w:p w14:paraId="0DB1D4C2" w14:textId="286C1FA2" w:rsidR="00F81B94" w:rsidRPr="00F81B94" w:rsidRDefault="00F81B94" w:rsidP="00EB7A1D">
      <w:pPr>
        <w:pStyle w:val="xmsolistparagraph"/>
        <w:shd w:val="clear" w:color="auto" w:fill="FFFFFF"/>
        <w:spacing w:before="0" w:beforeAutospacing="0" w:after="0" w:afterAutospacing="0"/>
        <w:ind w:left="2160" w:hanging="720"/>
        <w:rPr>
          <w:rFonts w:ascii="Arial" w:hAnsi="Arial" w:cs="Arial"/>
          <w:color w:val="201F1E"/>
        </w:rPr>
      </w:pP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 xml:space="preserve">ii.                   Document </w:t>
      </w:r>
      <w:r w:rsidR="00EB7A1D"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2, (</w:t>
      </w:r>
      <w:r w:rsidRPr="00F81B94">
        <w:rPr>
          <w:rFonts w:ascii="Arial" w:hAnsi="Arial" w:cs="Arial"/>
          <w:color w:val="201F1E"/>
          <w:bdr w:val="none" w:sz="0" w:space="0" w:color="auto" w:frame="1"/>
          <w:shd w:val="clear" w:color="auto" w:fill="FFFF00"/>
          <w:lang w:val="en-CA"/>
        </w:rPr>
        <w:t>Name of BIA)</w:t>
      </w: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 xml:space="preserve"> BIA Board Policies with respect to the sale and other disposition of land, hiring of employees, and procurement of goods and </w:t>
      </w:r>
      <w:proofErr w:type="gramStart"/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services;</w:t>
      </w:r>
      <w:proofErr w:type="gramEnd"/>
    </w:p>
    <w:p w14:paraId="7A3BCDB2" w14:textId="104F62B2" w:rsidR="00F81B94" w:rsidRPr="00F81B94" w:rsidRDefault="00F81B94" w:rsidP="00EB7A1D">
      <w:pPr>
        <w:pStyle w:val="xmsolistparagraph"/>
        <w:shd w:val="clear" w:color="auto" w:fill="FFFFFF"/>
        <w:spacing w:before="0" w:beforeAutospacing="0" w:after="0" w:afterAutospacing="0"/>
        <w:ind w:left="2160" w:hanging="720"/>
        <w:rPr>
          <w:rFonts w:ascii="Arial" w:hAnsi="Arial" w:cs="Arial"/>
          <w:color w:val="201F1E"/>
        </w:rPr>
      </w:pP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iii.                 </w:t>
      </w:r>
      <w:r w:rsidR="00EB7A1D">
        <w:rPr>
          <w:rFonts w:ascii="Arial" w:hAnsi="Arial" w:cs="Arial"/>
          <w:color w:val="201F1E"/>
          <w:bdr w:val="none" w:sz="0" w:space="0" w:color="auto" w:frame="1"/>
          <w:lang w:val="en-CA"/>
        </w:rPr>
        <w:tab/>
      </w: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 xml:space="preserve">Document </w:t>
      </w:r>
      <w:r w:rsidR="00EB7A1D"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3, (</w:t>
      </w:r>
      <w:r w:rsidRPr="00F81B94">
        <w:rPr>
          <w:rFonts w:ascii="Arial" w:hAnsi="Arial" w:cs="Arial"/>
          <w:color w:val="201F1E"/>
          <w:bdr w:val="none" w:sz="0" w:space="0" w:color="auto" w:frame="1"/>
          <w:shd w:val="clear" w:color="auto" w:fill="FFFF00"/>
          <w:lang w:val="en-CA"/>
        </w:rPr>
        <w:t>Name of BIA)</w:t>
      </w:r>
      <w:r w:rsidRPr="00F81B94">
        <w:rPr>
          <w:rFonts w:ascii="Arial" w:hAnsi="Arial" w:cs="Arial"/>
          <w:color w:val="201F1E"/>
          <w:bdr w:val="none" w:sz="0" w:space="0" w:color="auto" w:frame="1"/>
          <w:lang w:val="en-CA"/>
        </w:rPr>
        <w:t> BIA Board Election-Related Resources Policy.</w:t>
      </w:r>
    </w:p>
    <w:p w14:paraId="31FF5316" w14:textId="77777777" w:rsidR="006A586F" w:rsidRPr="00F81B94" w:rsidRDefault="00EB7A1D" w:rsidP="00EB7A1D">
      <w:pPr>
        <w:rPr>
          <w:lang w:val="en-US"/>
        </w:rPr>
      </w:pPr>
    </w:p>
    <w:sectPr w:rsidR="006A586F" w:rsidRPr="00F8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3C"/>
    <w:rsid w:val="00072C4F"/>
    <w:rsid w:val="00510998"/>
    <w:rsid w:val="00612BC2"/>
    <w:rsid w:val="006C5C63"/>
    <w:rsid w:val="007B448C"/>
    <w:rsid w:val="00805D9E"/>
    <w:rsid w:val="008D7D04"/>
    <w:rsid w:val="00C13F3C"/>
    <w:rsid w:val="00EB7A1D"/>
    <w:rsid w:val="00F20210"/>
    <w:rsid w:val="00F8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879D"/>
  <w15:chartTrackingRefBased/>
  <w15:docId w15:val="{A4BD364B-910F-4AFD-932A-ACEFDD03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1B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msolistparagraph">
    <w:name w:val="x_msolistparagraph"/>
    <w:basedOn w:val="Normal"/>
    <w:rsid w:val="00F81B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Bureau, Mike</dc:creator>
  <cp:keywords/>
  <dc:description/>
  <cp:lastModifiedBy>Bureau, Mike</cp:lastModifiedBy>
  <cp:revision>3</cp:revision>
  <dcterms:created xsi:type="dcterms:W3CDTF">2021-10-28T15:28:00Z</dcterms:created>
  <dcterms:modified xsi:type="dcterms:W3CDTF">2021-10-28T15:32:00Z</dcterms:modified>
</cp:coreProperties>
</file>